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A2A17" w14:textId="77777777" w:rsidR="00F06CA2" w:rsidRDefault="00F06CA2" w:rsidP="00F06CA2">
      <w:pPr>
        <w:rPr>
          <w:b/>
          <w:sz w:val="28"/>
          <w:szCs w:val="28"/>
        </w:rPr>
      </w:pPr>
      <w:r w:rsidRPr="00057D6E">
        <w:rPr>
          <w:b/>
          <w:sz w:val="28"/>
          <w:szCs w:val="28"/>
        </w:rPr>
        <w:t>ESPACIO ASCIM 1</w:t>
      </w:r>
      <w:r>
        <w:rPr>
          <w:b/>
          <w:sz w:val="28"/>
          <w:szCs w:val="28"/>
        </w:rPr>
        <w:t>4</w:t>
      </w:r>
    </w:p>
    <w:p w14:paraId="66638351" w14:textId="49798F15" w:rsidR="00F06CA2" w:rsidRDefault="00F06CA2" w:rsidP="00F06CA2">
      <w:pPr>
        <w:rPr>
          <w:b/>
          <w:sz w:val="28"/>
          <w:szCs w:val="28"/>
        </w:rPr>
      </w:pPr>
      <w:r w:rsidRPr="00057D6E">
        <w:rPr>
          <w:b/>
          <w:sz w:val="28"/>
          <w:szCs w:val="28"/>
        </w:rPr>
        <w:t xml:space="preserve">Fecha de emisión: </w:t>
      </w:r>
      <w:r>
        <w:rPr>
          <w:b/>
          <w:sz w:val="28"/>
          <w:szCs w:val="28"/>
        </w:rPr>
        <w:t>03</w:t>
      </w:r>
      <w:r w:rsidRPr="00057D6E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4</w:t>
      </w:r>
      <w:r w:rsidRPr="00057D6E">
        <w:rPr>
          <w:b/>
          <w:sz w:val="28"/>
          <w:szCs w:val="28"/>
        </w:rPr>
        <w:t>/2024</w:t>
      </w:r>
    </w:p>
    <w:p w14:paraId="57730008" w14:textId="77777777" w:rsidR="0099737E" w:rsidRDefault="0099737E" w:rsidP="00F06CA2">
      <w:pPr>
        <w:rPr>
          <w:b/>
          <w:sz w:val="28"/>
          <w:szCs w:val="28"/>
        </w:rPr>
      </w:pPr>
    </w:p>
    <w:p w14:paraId="2E816BD5" w14:textId="51D2A2FA" w:rsidR="0099737E" w:rsidRPr="0099737E" w:rsidRDefault="0099737E" w:rsidP="0099737E">
      <w:r w:rsidRPr="00CC2E1D">
        <w:t>Buenas tardes, estimados oyentes. Les doy la bienvenida a una nueva edición</w:t>
      </w:r>
      <w:r w:rsidR="00593044">
        <w:t>,</w:t>
      </w:r>
      <w:r w:rsidRPr="00CC2E1D">
        <w:t xml:space="preserve"> de ESPACIO ASCIM. El día de hoy hablaremos </w:t>
      </w:r>
      <w:bookmarkStart w:id="0" w:name="_Hlk162938161"/>
      <w:r w:rsidRPr="00CC2E1D">
        <w:t>sobre</w:t>
      </w:r>
      <w:r w:rsidR="00593044">
        <w:t xml:space="preserve"> una enfermedad llamada Tuberculosis Pulmonar</w:t>
      </w:r>
      <w:r w:rsidRPr="00CC2E1D">
        <w:t>, con un programa elaborado p</w:t>
      </w:r>
      <w:r w:rsidR="00593044">
        <w:t xml:space="preserve">or Jeremías Penner, supervisor en el área de salud pública del Sanatorio de </w:t>
      </w:r>
      <w:r w:rsidRPr="00CC2E1D">
        <w:t xml:space="preserve">la ASCIM. </w:t>
      </w:r>
      <w:bookmarkEnd w:id="0"/>
      <w:r w:rsidRPr="00CC2E1D">
        <w:t>A continuación, Claudelino Aniceto/</w:t>
      </w:r>
      <w:proofErr w:type="spellStart"/>
      <w:r w:rsidRPr="00CC2E1D">
        <w:t>Brijido</w:t>
      </w:r>
      <w:proofErr w:type="spellEnd"/>
      <w:r w:rsidRPr="00CC2E1D">
        <w:t xml:space="preserve"> Loewen </w:t>
      </w:r>
      <w:r w:rsidRPr="00CC2E1D">
        <w:rPr>
          <w:u w:val="single"/>
        </w:rPr>
        <w:t xml:space="preserve">compartirá </w:t>
      </w:r>
      <w:r w:rsidRPr="00CC2E1D">
        <w:t>el programa con ustedes en su idioma materno.</w:t>
      </w:r>
    </w:p>
    <w:p w14:paraId="11F3F9FD" w14:textId="1EA2CB71" w:rsidR="005B0631" w:rsidRDefault="00E23D4D" w:rsidP="00E23D4D">
      <w:pPr>
        <w:pStyle w:val="Ttulo1"/>
      </w:pPr>
      <w:r>
        <w:t>Tuberculosis pulmonar</w:t>
      </w:r>
    </w:p>
    <w:p w14:paraId="273790FC" w14:textId="6DDFDF4D" w:rsidR="0048137B" w:rsidRPr="0048137B" w:rsidRDefault="0048137B" w:rsidP="0048137B">
      <w:r>
        <w:t xml:space="preserve">La tuberculosis </w:t>
      </w:r>
      <w:r w:rsidR="00970BED">
        <w:t xml:space="preserve">(TBC) </w:t>
      </w:r>
      <w:r>
        <w:t xml:space="preserve">es una enfermedad infecciosa causada por el </w:t>
      </w:r>
      <w:proofErr w:type="spellStart"/>
      <w:r>
        <w:t>Mycobacterium</w:t>
      </w:r>
      <w:proofErr w:type="spellEnd"/>
      <w:r>
        <w:t xml:space="preserve"> tuberculosis. Vale especificar que esta bacteria puede afectar a diferentes órganos del cuerpo</w:t>
      </w:r>
      <w:r w:rsidR="00302C36">
        <w:t xml:space="preserve">, </w:t>
      </w:r>
      <w:r w:rsidR="008E3AA0">
        <w:t>como</w:t>
      </w:r>
      <w:r w:rsidR="00302C36">
        <w:t xml:space="preserve"> los ganglios, la pleura, los huesos o articulaciones</w:t>
      </w:r>
      <w:r w:rsidR="008E3AA0">
        <w:t xml:space="preserve">, siendo </w:t>
      </w:r>
      <w:r w:rsidR="00302C36">
        <w:t>la principal forma la pulmonar</w:t>
      </w:r>
      <w:r w:rsidR="000D2FD7">
        <w:t>.</w:t>
      </w:r>
    </w:p>
    <w:p w14:paraId="65B9F8C8" w14:textId="0919D14E" w:rsidR="00E23D4D" w:rsidRDefault="00E23D4D" w:rsidP="00E23D4D">
      <w:r>
        <w:t xml:space="preserve">La tuberculosis es una enfermedad </w:t>
      </w:r>
      <w:r w:rsidR="00E70D7C">
        <w:t xml:space="preserve">conocida ya desde la antigüedad, habiendo evidencias de lesiones indicadoras </w:t>
      </w:r>
      <w:r w:rsidR="000D2FD7">
        <w:t>de</w:t>
      </w:r>
      <w:r w:rsidR="00E70D7C">
        <w:t xml:space="preserve"> una infección </w:t>
      </w:r>
      <w:r w:rsidR="000D2FD7">
        <w:t xml:space="preserve">por el </w:t>
      </w:r>
      <w:proofErr w:type="spellStart"/>
      <w:r w:rsidR="000D2FD7">
        <w:t>Mycobacterium</w:t>
      </w:r>
      <w:proofErr w:type="spellEnd"/>
      <w:r w:rsidR="000D2FD7">
        <w:t xml:space="preserve"> tuberculosis</w:t>
      </w:r>
      <w:r w:rsidR="00E70D7C">
        <w:t xml:space="preserve"> en restos de cadáveres del antiguo Egipto. El agente etiológico en </w:t>
      </w:r>
      <w:r w:rsidR="008E3AA0">
        <w:t>sí</w:t>
      </w:r>
      <w:r w:rsidR="00970BED">
        <w:t>,</w:t>
      </w:r>
      <w:r w:rsidR="00E70D7C">
        <w:t xml:space="preserve"> recién se descubrió en 1886 por Robert Koch</w:t>
      </w:r>
      <w:r w:rsidR="00C7203C">
        <w:t>.</w:t>
      </w:r>
    </w:p>
    <w:p w14:paraId="5FBF7062" w14:textId="076B11F9" w:rsidR="00C7203C" w:rsidRDefault="00C7203C" w:rsidP="00E23D4D">
      <w:r>
        <w:t>Según la OPS, la tuberculosis</w:t>
      </w:r>
      <w:r w:rsidR="007974F8">
        <w:t>,</w:t>
      </w:r>
      <w:r>
        <w:t xml:space="preserve"> en </w:t>
      </w:r>
      <w:r w:rsidR="007974F8">
        <w:t xml:space="preserve">el año </w:t>
      </w:r>
      <w:r>
        <w:t>2022</w:t>
      </w:r>
      <w:r w:rsidR="007974F8">
        <w:t>,</w:t>
      </w:r>
      <w:r>
        <w:t xml:space="preserve"> fue la segunda causa de</w:t>
      </w:r>
      <w:r w:rsidR="000D2FD7">
        <w:t xml:space="preserve"> muerte</w:t>
      </w:r>
      <w:r>
        <w:t xml:space="preserve"> </w:t>
      </w:r>
      <w:r w:rsidR="008D1AC8">
        <w:t>más</w:t>
      </w:r>
      <w:r>
        <w:t xml:space="preserve"> frecuente por un agente infeccioso después del Covid-19</w:t>
      </w:r>
      <w:r w:rsidR="007974F8">
        <w:t>, además de ser la</w:t>
      </w:r>
      <w:r>
        <w:t xml:space="preserve"> principal causa de muerte de las personas con VIH</w:t>
      </w:r>
      <w:r w:rsidR="007974F8">
        <w:t xml:space="preserve"> en mencionado año.</w:t>
      </w:r>
    </w:p>
    <w:p w14:paraId="3492B4CB" w14:textId="566FAD84" w:rsidR="0074347F" w:rsidRDefault="0074347F" w:rsidP="00E23D4D">
      <w:r>
        <w:t>En Paraguay, los departamentos con mayor incidencia</w:t>
      </w:r>
      <w:r w:rsidR="00AC6773">
        <w:t xml:space="preserve"> </w:t>
      </w:r>
      <w:r w:rsidR="00970BED">
        <w:t xml:space="preserve">de TBC </w:t>
      </w:r>
      <w:r w:rsidR="00AC6773">
        <w:t>con relación a la población</w:t>
      </w:r>
      <w:r>
        <w:t xml:space="preserve"> son P</w:t>
      </w:r>
      <w:r w:rsidR="007A7E57">
        <w:t>resi</w:t>
      </w:r>
      <w:r>
        <w:t>d</w:t>
      </w:r>
      <w:r w:rsidR="007A7E57">
        <w:t>en</w:t>
      </w:r>
      <w:r>
        <w:t xml:space="preserve">te Hayes, </w:t>
      </w:r>
      <w:r w:rsidR="008D1AC8">
        <w:t>Boquerón</w:t>
      </w:r>
      <w:r>
        <w:t xml:space="preserve"> y Alto Paraguay.</w:t>
      </w:r>
      <w:r w:rsidR="00735F27">
        <w:t xml:space="preserve"> </w:t>
      </w:r>
    </w:p>
    <w:p w14:paraId="41974863" w14:textId="356A66D6" w:rsidR="00735F27" w:rsidRDefault="00735F27" w:rsidP="007A7E57">
      <w:r>
        <w:t xml:space="preserve">Del 2010 al 2022 </w:t>
      </w:r>
      <w:r w:rsidR="007A7E57">
        <w:t xml:space="preserve">a nivel nacional </w:t>
      </w:r>
      <w:r>
        <w:t>se registraron 3523 fallecidos</w:t>
      </w:r>
      <w:r w:rsidR="007A7E57">
        <w:t xml:space="preserve"> </w:t>
      </w:r>
      <w:r w:rsidR="00970BED">
        <w:t xml:space="preserve">por causa de TBC y en el 2022 se registraron </w:t>
      </w:r>
      <w:r>
        <w:t>43,6 casos por cada 100.000 habitantes</w:t>
      </w:r>
      <w:r w:rsidR="007A7E57">
        <w:t>.</w:t>
      </w:r>
    </w:p>
    <w:p w14:paraId="6E255531" w14:textId="79659991" w:rsidR="00E16274" w:rsidRDefault="008843E3" w:rsidP="00E16274">
      <w:r>
        <w:t xml:space="preserve">En los años 2020 a 2021, Sanatorio ASCIM apoyó a 30 personas a finalizar su tratamiento contra la TBC. En este periodo fallecieron 6 personas que padecían de </w:t>
      </w:r>
      <w:r w:rsidR="00AE7CA8">
        <w:t>la enfermedad</w:t>
      </w:r>
      <w:r>
        <w:t>, estando con el tratamiento o después de haberlo finalizado.</w:t>
      </w:r>
    </w:p>
    <w:p w14:paraId="1FF3C4CB" w14:textId="005D0609" w:rsidR="00AC6773" w:rsidRDefault="00AC6773" w:rsidP="00E23D4D">
      <w:r>
        <w:lastRenderedPageBreak/>
        <w:t>La población de mayor riesgo son los fumadores de tabaco y los inmunodeprimidos, por lo</w:t>
      </w:r>
      <w:r w:rsidR="007A7E57">
        <w:t xml:space="preserve"> que</w:t>
      </w:r>
      <w:r>
        <w:t xml:space="preserve"> muchas veces la enfermedad viene asociada con el V</w:t>
      </w:r>
      <w:r w:rsidR="007A7E57">
        <w:t>irus de la Inmunodeficiencia Humana (V</w:t>
      </w:r>
      <w:r>
        <w:t>IH</w:t>
      </w:r>
      <w:r w:rsidR="007A7E57">
        <w:t>)</w:t>
      </w:r>
      <w:r>
        <w:t xml:space="preserve">, </w:t>
      </w:r>
      <w:r w:rsidR="009F42FF">
        <w:t>o,</w:t>
      </w:r>
      <w:r>
        <w:t xml:space="preserve"> mejor dicho, los pacientes con VIH son </w:t>
      </w:r>
      <w:r w:rsidR="008D1AC8">
        <w:t>más</w:t>
      </w:r>
      <w:r>
        <w:t xml:space="preserve"> propensos a </w:t>
      </w:r>
      <w:r w:rsidR="007A7E57">
        <w:t>la infección</w:t>
      </w:r>
      <w:r>
        <w:t xml:space="preserve"> </w:t>
      </w:r>
      <w:r w:rsidR="007A7E57">
        <w:t xml:space="preserve">por el </w:t>
      </w:r>
      <w:proofErr w:type="spellStart"/>
      <w:r w:rsidR="007A7E57">
        <w:t>Mycobacterium</w:t>
      </w:r>
      <w:proofErr w:type="spellEnd"/>
      <w:r w:rsidR="009F42FF">
        <w:t>,</w:t>
      </w:r>
      <w:r w:rsidR="00674662">
        <w:t xml:space="preserve"> partiendo de</w:t>
      </w:r>
      <w:r w:rsidR="009F42FF">
        <w:t xml:space="preserve"> la base </w:t>
      </w:r>
      <w:r w:rsidR="00674662">
        <w:t>que la enfermedad del VIH produce inmunosupresión.</w:t>
      </w:r>
      <w:r w:rsidR="00523886">
        <w:t xml:space="preserve"> Además del VIH, </w:t>
      </w:r>
      <w:r w:rsidR="009F42FF">
        <w:t>la diabetes,</w:t>
      </w:r>
      <w:r w:rsidR="00523886">
        <w:t xml:space="preserve"> </w:t>
      </w:r>
      <w:r w:rsidR="0098395B">
        <w:t xml:space="preserve">los </w:t>
      </w:r>
      <w:r w:rsidR="00523886">
        <w:t xml:space="preserve">malnutridos </w:t>
      </w:r>
      <w:r w:rsidR="009F42FF">
        <w:t xml:space="preserve">y poblaciones vulnerables como niños y adultos mayores, </w:t>
      </w:r>
      <w:r w:rsidR="0098395B">
        <w:t>también</w:t>
      </w:r>
      <w:r w:rsidR="00523886">
        <w:t xml:space="preserve"> tienen cierto riesgo a padecer la enfermedad.</w:t>
      </w:r>
    </w:p>
    <w:p w14:paraId="597227E0" w14:textId="1F124732" w:rsidR="00BD463D" w:rsidRDefault="009F42FF" w:rsidP="0098395B">
      <w:r>
        <w:t xml:space="preserve">El </w:t>
      </w:r>
      <w:r w:rsidR="00BD463D">
        <w:t>principal</w:t>
      </w:r>
      <w:r>
        <w:t xml:space="preserve"> mecanismo de transmisión de dicha</w:t>
      </w:r>
      <w:r w:rsidR="00BD463D">
        <w:t xml:space="preserve"> infección ocurre medi</w:t>
      </w:r>
      <w:r>
        <w:t>ante</w:t>
      </w:r>
      <w:r w:rsidR="00BD463D">
        <w:t xml:space="preserve"> </w:t>
      </w:r>
      <w:r>
        <w:t xml:space="preserve">las </w:t>
      </w:r>
      <w:r w:rsidR="00BD463D">
        <w:t>gotitas</w:t>
      </w:r>
      <w:r w:rsidR="0035321E">
        <w:t xml:space="preserve"> generadas al toser, que contienen al bacilo causal de la enfermedad. Estas gotitas pueden permanecer en el aire y ser inhaladas por otras personas</w:t>
      </w:r>
      <w:r w:rsidR="00BD463D">
        <w:t>.</w:t>
      </w:r>
      <w:r w:rsidR="0035321E">
        <w:t xml:space="preserve"> </w:t>
      </w:r>
      <w:r w:rsidR="00BD463D">
        <w:t xml:space="preserve"> Los bacilos pueden quedar viables en el ambiente hasta 8 horas después de ser expulsados al hablar, toser, cantar, etc.</w:t>
      </w:r>
      <w:r w:rsidR="0098395B">
        <w:t xml:space="preserve"> Además,</w:t>
      </w:r>
      <w:r w:rsidR="0098395B" w:rsidRPr="0098395B">
        <w:t xml:space="preserve"> </w:t>
      </w:r>
      <w:r w:rsidR="009D14AF">
        <w:t>otra</w:t>
      </w:r>
      <w:r w:rsidR="0098395B">
        <w:t xml:space="preserve"> vía de infección puede ser</w:t>
      </w:r>
      <w:r w:rsidR="009D14AF">
        <w:t xml:space="preserve"> a través</w:t>
      </w:r>
      <w:r w:rsidR="0098395B">
        <w:t xml:space="preserve"> la leche vacuna. Esta puede</w:t>
      </w:r>
      <w:r w:rsidR="009D14AF">
        <w:t xml:space="preserve"> prevenirse </w:t>
      </w:r>
      <w:r w:rsidR="0035321E">
        <w:t>mediante</w:t>
      </w:r>
      <w:r w:rsidR="0098395B">
        <w:t xml:space="preserve"> la pasteurización de la leche.</w:t>
      </w:r>
      <w:r w:rsidR="0035321E">
        <w:t xml:space="preserve"> </w:t>
      </w:r>
    </w:p>
    <w:p w14:paraId="70560E4E" w14:textId="63543097" w:rsidR="00BD463D" w:rsidRDefault="00674662" w:rsidP="00E23D4D">
      <w:r>
        <w:t>Una vez que el bacilo entre al cuerpo, puede tardar de</w:t>
      </w:r>
      <w:r w:rsidR="00BD463D">
        <w:t xml:space="preserve"> 4 a 12 semanas</w:t>
      </w:r>
      <w:r>
        <w:t xml:space="preserve"> hasta que aparezcan las lesiones primarias</w:t>
      </w:r>
      <w:r w:rsidR="0098395B">
        <w:t>,</w:t>
      </w:r>
      <w:r w:rsidR="00BD463D">
        <w:t xml:space="preserve"> pero</w:t>
      </w:r>
      <w:r>
        <w:t xml:space="preserve"> incluso pueden pasar años hasta</w:t>
      </w:r>
      <w:r w:rsidR="00BD463D">
        <w:t xml:space="preserve"> que se genere una TB</w:t>
      </w:r>
      <w:r w:rsidR="0098395B">
        <w:t>C</w:t>
      </w:r>
      <w:r w:rsidR="00BD463D">
        <w:t xml:space="preserve"> pulmonar</w:t>
      </w:r>
      <w:r>
        <w:t>.</w:t>
      </w:r>
    </w:p>
    <w:p w14:paraId="058611E9" w14:textId="43CFB15F" w:rsidR="00360885" w:rsidRPr="00E23D4D" w:rsidRDefault="00360885" w:rsidP="00E23D4D">
      <w:r>
        <w:t xml:space="preserve">En </w:t>
      </w:r>
      <w:r w:rsidR="005B2682">
        <w:t>general 10</w:t>
      </w:r>
      <w:r>
        <w:t xml:space="preserve">% de las personas infectadas desarrollan la enfermedad </w:t>
      </w:r>
      <w:r w:rsidR="00360870">
        <w:t>a</w:t>
      </w:r>
      <w:r>
        <w:t xml:space="preserve"> lo largo de su vida</w:t>
      </w:r>
      <w:r w:rsidR="0098395B">
        <w:t xml:space="preserve">, ya que muchas personas tienen una inmunidad natural contra </w:t>
      </w:r>
      <w:r w:rsidR="00360870">
        <w:t>dicha</w:t>
      </w:r>
      <w:r w:rsidR="0098395B">
        <w:t xml:space="preserve"> enfermedad.</w:t>
      </w:r>
    </w:p>
    <w:p w14:paraId="3FD593E9" w14:textId="454D03A1" w:rsidR="00E23D4D" w:rsidRDefault="00E23D4D">
      <w:pPr>
        <w:rPr>
          <w:b/>
          <w:bCs/>
        </w:rPr>
      </w:pPr>
      <w:r w:rsidRPr="00102EC7">
        <w:rPr>
          <w:b/>
          <w:bCs/>
        </w:rPr>
        <w:t>Prevención</w:t>
      </w:r>
    </w:p>
    <w:p w14:paraId="161FFB42" w14:textId="3690BEA5" w:rsidR="00784116" w:rsidRDefault="008F6F9D">
      <w:r w:rsidRPr="008F6F9D">
        <w:t xml:space="preserve">La prevención de la tuberculosis es la misma que se </w:t>
      </w:r>
      <w:r>
        <w:t xml:space="preserve">aplica </w:t>
      </w:r>
      <w:r w:rsidR="00360870">
        <w:t>en las</w:t>
      </w:r>
      <w:r>
        <w:t xml:space="preserve"> medidas generales para enfermedades respiratorias</w:t>
      </w:r>
      <w:r w:rsidR="00360870">
        <w:t>:</w:t>
      </w:r>
    </w:p>
    <w:p w14:paraId="1D784597" w14:textId="17B8D079" w:rsidR="00784116" w:rsidRDefault="00784116" w:rsidP="00855532">
      <w:pPr>
        <w:pStyle w:val="Prrafodelista"/>
        <w:numPr>
          <w:ilvl w:val="0"/>
          <w:numId w:val="1"/>
        </w:numPr>
      </w:pPr>
      <w:r>
        <w:t>No</w:t>
      </w:r>
      <w:r w:rsidR="008F6F9D">
        <w:t xml:space="preserve"> tomar tereré con personas </w:t>
      </w:r>
      <w:r w:rsidR="008D1AC8">
        <w:t>enfermas</w:t>
      </w:r>
    </w:p>
    <w:p w14:paraId="4877C0E2" w14:textId="0E1D49C0" w:rsidR="00784116" w:rsidRDefault="00784116" w:rsidP="00855532">
      <w:pPr>
        <w:pStyle w:val="Prrafodelista"/>
        <w:numPr>
          <w:ilvl w:val="0"/>
          <w:numId w:val="1"/>
        </w:numPr>
      </w:pPr>
      <w:r>
        <w:t>U</w:t>
      </w:r>
      <w:r w:rsidR="008F6F9D">
        <w:t>sar tapabocas en ambientes cerrados</w:t>
      </w:r>
      <w:r>
        <w:t xml:space="preserve">, </w:t>
      </w:r>
      <w:r w:rsidR="008F6F9D">
        <w:t>de riesgo</w:t>
      </w:r>
      <w:r>
        <w:t xml:space="preserve"> o cuando se entra en contacto con personas enfermas</w:t>
      </w:r>
    </w:p>
    <w:p w14:paraId="479DD098" w14:textId="5809F8C2" w:rsidR="00784116" w:rsidRDefault="00784116" w:rsidP="00855532">
      <w:pPr>
        <w:pStyle w:val="Prrafodelista"/>
        <w:numPr>
          <w:ilvl w:val="0"/>
          <w:numId w:val="1"/>
        </w:numPr>
      </w:pPr>
      <w:r>
        <w:t>T</w:t>
      </w:r>
      <w:r w:rsidR="008F6F9D">
        <w:t>oser</w:t>
      </w:r>
      <w:r w:rsidR="0098395B">
        <w:t xml:space="preserve"> y estornudar</w:t>
      </w:r>
      <w:r w:rsidR="008F6F9D">
        <w:t xml:space="preserve"> en el brazo y no </w:t>
      </w:r>
      <w:r w:rsidR="00360870">
        <w:t xml:space="preserve">en </w:t>
      </w:r>
      <w:r w:rsidR="008F6F9D">
        <w:t>la mano</w:t>
      </w:r>
    </w:p>
    <w:p w14:paraId="22A55843" w14:textId="1308D0C8" w:rsidR="00784116" w:rsidRDefault="00360870" w:rsidP="00855532">
      <w:pPr>
        <w:pStyle w:val="Prrafodelista"/>
        <w:numPr>
          <w:ilvl w:val="0"/>
          <w:numId w:val="1"/>
        </w:numPr>
      </w:pPr>
      <w:r>
        <w:t>No compartir cubiertos con una persona enferma</w:t>
      </w:r>
    </w:p>
    <w:p w14:paraId="1450B5C9" w14:textId="12D67B74" w:rsidR="008F6F9D" w:rsidRDefault="00784116" w:rsidP="00855532">
      <w:pPr>
        <w:pStyle w:val="Prrafodelista"/>
        <w:numPr>
          <w:ilvl w:val="0"/>
          <w:numId w:val="1"/>
        </w:numPr>
      </w:pPr>
      <w:r>
        <w:t>L</w:t>
      </w:r>
      <w:r w:rsidR="008F6F9D">
        <w:t>avarse frecuentemente las manos</w:t>
      </w:r>
      <w:r>
        <w:t>, por ejemplo</w:t>
      </w:r>
      <w:r w:rsidR="00360870">
        <w:t>,</w:t>
      </w:r>
      <w:r>
        <w:t xml:space="preserve"> después de ir al baño, antes de tocar comida, </w:t>
      </w:r>
      <w:r w:rsidR="008F6F9D">
        <w:t>antes de llevar algo a la boca u ojos</w:t>
      </w:r>
      <w:r>
        <w:t>, etc.</w:t>
      </w:r>
    </w:p>
    <w:p w14:paraId="494ACFDB" w14:textId="54D02EB9" w:rsidR="00C47BBF" w:rsidRPr="008F6F9D" w:rsidRDefault="00C47BBF" w:rsidP="00855532">
      <w:pPr>
        <w:pStyle w:val="Prrafodelista"/>
        <w:numPr>
          <w:ilvl w:val="0"/>
          <w:numId w:val="1"/>
        </w:numPr>
      </w:pPr>
      <w:r>
        <w:t>Ventilar frecuentemente los espacios cerrados en la casa</w:t>
      </w:r>
    </w:p>
    <w:p w14:paraId="3CF1A577" w14:textId="03AC42DC" w:rsidR="00E23D4D" w:rsidRDefault="00E23D4D">
      <w:pPr>
        <w:rPr>
          <w:b/>
          <w:bCs/>
        </w:rPr>
      </w:pPr>
      <w:r w:rsidRPr="00102EC7">
        <w:rPr>
          <w:b/>
          <w:bCs/>
        </w:rPr>
        <w:t>Síntomas</w:t>
      </w:r>
    </w:p>
    <w:p w14:paraId="00A8AA7E" w14:textId="1074F519" w:rsidR="00855532" w:rsidRDefault="00C76894">
      <w:r w:rsidRPr="00C76894">
        <w:lastRenderedPageBreak/>
        <w:t xml:space="preserve">Los principales síntomas en </w:t>
      </w:r>
      <w:r w:rsidR="00360870">
        <w:t>la TBC</w:t>
      </w:r>
      <w:r w:rsidR="005B2682">
        <w:t xml:space="preserve"> </w:t>
      </w:r>
      <w:r w:rsidRPr="00C76894">
        <w:t>pulmonar son</w:t>
      </w:r>
      <w:r w:rsidR="00855532">
        <w:t>:</w:t>
      </w:r>
    </w:p>
    <w:p w14:paraId="097C5C55" w14:textId="20CC774C" w:rsidR="00360885" w:rsidRPr="00C76894" w:rsidRDefault="00C76894" w:rsidP="00855532">
      <w:pPr>
        <w:pStyle w:val="Prrafodelista"/>
        <w:numPr>
          <w:ilvl w:val="0"/>
          <w:numId w:val="2"/>
        </w:numPr>
      </w:pPr>
      <w:r w:rsidRPr="00C76894">
        <w:t xml:space="preserve">Tos con catarro de </w:t>
      </w:r>
      <w:r w:rsidR="008D1AC8" w:rsidRPr="00C76894">
        <w:t>más</w:t>
      </w:r>
      <w:r w:rsidRPr="00C76894">
        <w:t xml:space="preserve"> de 15 </w:t>
      </w:r>
      <w:r w:rsidR="008D1AC8" w:rsidRPr="00C76894">
        <w:t>días</w:t>
      </w:r>
      <w:r w:rsidRPr="00C76894">
        <w:t xml:space="preserve"> de evolución.</w:t>
      </w:r>
      <w:r w:rsidR="00E43A60">
        <w:t xml:space="preserve"> Este catarro puede ser amarillento o verdoso, con mayor cantidad a la mañana. Con la evolución de la enfermedad el catarro suele aumentar.</w:t>
      </w:r>
    </w:p>
    <w:p w14:paraId="68D1D249" w14:textId="19E16E1A" w:rsidR="00C76894" w:rsidRPr="00C76894" w:rsidRDefault="00C76894" w:rsidP="00855532">
      <w:pPr>
        <w:pStyle w:val="Prrafodelista"/>
        <w:numPr>
          <w:ilvl w:val="0"/>
          <w:numId w:val="2"/>
        </w:numPr>
      </w:pPr>
      <w:r w:rsidRPr="00C76894">
        <w:t xml:space="preserve">Fiebre, en general </w:t>
      </w:r>
      <w:r w:rsidR="00CB3104">
        <w:t>a las horas de la tardecita</w:t>
      </w:r>
      <w:r>
        <w:t>, con sudoración nocturna</w:t>
      </w:r>
    </w:p>
    <w:p w14:paraId="7F366932" w14:textId="59862F00" w:rsidR="00C76894" w:rsidRDefault="008D1AC8" w:rsidP="00855532">
      <w:pPr>
        <w:pStyle w:val="Prrafodelista"/>
        <w:numPr>
          <w:ilvl w:val="0"/>
          <w:numId w:val="2"/>
        </w:numPr>
      </w:pPr>
      <w:r>
        <w:t>Disminución</w:t>
      </w:r>
      <w:r w:rsidR="00C76894">
        <w:t xml:space="preserve"> de peso</w:t>
      </w:r>
    </w:p>
    <w:p w14:paraId="3430EC6C" w14:textId="7AD05987" w:rsidR="00C76894" w:rsidRDefault="00C76894" w:rsidP="00855532">
      <w:pPr>
        <w:pStyle w:val="Prrafodelista"/>
        <w:numPr>
          <w:ilvl w:val="0"/>
          <w:numId w:val="2"/>
        </w:numPr>
      </w:pPr>
      <w:r>
        <w:t>Falta de apetito</w:t>
      </w:r>
    </w:p>
    <w:p w14:paraId="2B67156B" w14:textId="34CD4BDA" w:rsidR="00C76894" w:rsidRDefault="00C76894" w:rsidP="00855532">
      <w:pPr>
        <w:pStyle w:val="Prrafodelista"/>
        <w:numPr>
          <w:ilvl w:val="0"/>
          <w:numId w:val="2"/>
        </w:numPr>
      </w:pPr>
      <w:r>
        <w:t>Astenia</w:t>
      </w:r>
      <w:r w:rsidR="00E43A60">
        <w:t xml:space="preserve"> o debilidad</w:t>
      </w:r>
    </w:p>
    <w:p w14:paraId="0A7D9AEA" w14:textId="1B064C1E" w:rsidR="00C76894" w:rsidRDefault="00C76894" w:rsidP="00855532">
      <w:pPr>
        <w:pStyle w:val="Prrafodelista"/>
        <w:numPr>
          <w:ilvl w:val="0"/>
          <w:numId w:val="2"/>
        </w:numPr>
      </w:pPr>
      <w:r>
        <w:t>Dificultad respiratoria</w:t>
      </w:r>
    </w:p>
    <w:p w14:paraId="0F109358" w14:textId="0A9CACC6" w:rsidR="00C76894" w:rsidRDefault="00C76894" w:rsidP="00855532">
      <w:pPr>
        <w:pStyle w:val="Prrafodelista"/>
        <w:numPr>
          <w:ilvl w:val="0"/>
          <w:numId w:val="2"/>
        </w:numPr>
      </w:pPr>
      <w:r>
        <w:t>Tos con sangre</w:t>
      </w:r>
      <w:r w:rsidR="00E43A60">
        <w:t xml:space="preserve"> es un </w:t>
      </w:r>
      <w:r w:rsidR="00855532">
        <w:t>síntoma</w:t>
      </w:r>
      <w:r w:rsidR="00E43A60">
        <w:t xml:space="preserve"> generalmente atribuido a la tuberculosis, pero solo aparece en una de las clases de tuberculosis pulmonar.</w:t>
      </w:r>
    </w:p>
    <w:p w14:paraId="36ADC166" w14:textId="2FEAF9D7" w:rsidR="00E43A60" w:rsidRPr="00855532" w:rsidRDefault="00E43A60">
      <w:pPr>
        <w:rPr>
          <w:b/>
          <w:bCs/>
          <w:sz w:val="28"/>
          <w:szCs w:val="24"/>
        </w:rPr>
      </w:pPr>
      <w:r w:rsidRPr="00855532">
        <w:rPr>
          <w:b/>
          <w:bCs/>
          <w:sz w:val="28"/>
          <w:szCs w:val="24"/>
        </w:rPr>
        <w:t>Diagn</w:t>
      </w:r>
      <w:r w:rsidR="00855532">
        <w:rPr>
          <w:b/>
          <w:bCs/>
          <w:sz w:val="28"/>
          <w:szCs w:val="24"/>
        </w:rPr>
        <w:t>ó</w:t>
      </w:r>
      <w:r w:rsidRPr="00855532">
        <w:rPr>
          <w:b/>
          <w:bCs/>
          <w:sz w:val="28"/>
          <w:szCs w:val="24"/>
        </w:rPr>
        <w:t>stico</w:t>
      </w:r>
    </w:p>
    <w:p w14:paraId="4BCADEDC" w14:textId="1A05DB9D" w:rsidR="00C76894" w:rsidRPr="00C76894" w:rsidRDefault="00855532" w:rsidP="005B2682">
      <w:r>
        <w:t>Los</w:t>
      </w:r>
      <w:r w:rsidR="00E43A60">
        <w:t xml:space="preserve"> </w:t>
      </w:r>
      <w:r w:rsidR="00180E9B">
        <w:t>principales diagnósticos</w:t>
      </w:r>
      <w:r w:rsidR="00E43A60">
        <w:t xml:space="preserve"> empleado</w:t>
      </w:r>
      <w:r w:rsidR="00180E9B">
        <w:t>s</w:t>
      </w:r>
      <w:r w:rsidR="00E43A60">
        <w:t xml:space="preserve"> </w:t>
      </w:r>
      <w:r w:rsidR="00180E9B">
        <w:t>son</w:t>
      </w:r>
      <w:r w:rsidR="00E43A60">
        <w:t xml:space="preserve"> la baciloscopia y la </w:t>
      </w:r>
      <w:r>
        <w:t>Radiografía</w:t>
      </w:r>
      <w:r w:rsidR="00E43A60">
        <w:t xml:space="preserve"> de </w:t>
      </w:r>
      <w:r>
        <w:t>Tórax</w:t>
      </w:r>
      <w:r w:rsidR="00E43A60">
        <w:t xml:space="preserve">. La baciloscopia consiste en </w:t>
      </w:r>
      <w:r w:rsidR="002F63ED">
        <w:t>observar el catarro del paciente</w:t>
      </w:r>
      <w:r w:rsidR="00E43A60">
        <w:t xml:space="preserve"> bajo el microscopio, aplicando una tinción especifica previamente, para poder ver al bacilo.</w:t>
      </w:r>
      <w:r>
        <w:t xml:space="preserve"> </w:t>
      </w:r>
      <w:r w:rsidR="00DB1C3D">
        <w:t>Además,</w:t>
      </w:r>
      <w:r>
        <w:t xml:space="preserve"> este catarro o esputo </w:t>
      </w:r>
      <w:r w:rsidR="002F63ED">
        <w:t>también</w:t>
      </w:r>
      <w:r>
        <w:t xml:space="preserve"> se puede mandar a Laboratorios especializados para su análisis </w:t>
      </w:r>
      <w:r w:rsidR="00DB1C3D">
        <w:t>más</w:t>
      </w:r>
      <w:r>
        <w:t xml:space="preserve"> minucioso (</w:t>
      </w:r>
      <w:proofErr w:type="spellStart"/>
      <w:r>
        <w:t>Geenexpert</w:t>
      </w:r>
      <w:proofErr w:type="spellEnd"/>
      <w:r>
        <w:t>).</w:t>
      </w:r>
      <w:r w:rsidR="00E43A60">
        <w:t xml:space="preserve"> La </w:t>
      </w:r>
      <w:r>
        <w:t>radiografía</w:t>
      </w:r>
      <w:r w:rsidR="00E43A60">
        <w:t xml:space="preserve"> en caso </w:t>
      </w:r>
      <w:r w:rsidR="00DB1C3D">
        <w:t>de enfermedad</w:t>
      </w:r>
      <w:r w:rsidR="00E43A60">
        <w:t xml:space="preserve"> muestra lesiones muy </w:t>
      </w:r>
      <w:r w:rsidR="00DB1C3D">
        <w:t>específicas</w:t>
      </w:r>
      <w:r w:rsidR="00E43A60">
        <w:t xml:space="preserve"> del pulmón, </w:t>
      </w:r>
      <w:r w:rsidR="002F63ED">
        <w:t>indicadoras de la enfermedad</w:t>
      </w:r>
      <w:r w:rsidR="005B2682">
        <w:t>.</w:t>
      </w:r>
    </w:p>
    <w:p w14:paraId="74EE2539" w14:textId="0B8D6D89" w:rsidR="00E23D4D" w:rsidRDefault="00E23D4D">
      <w:pPr>
        <w:rPr>
          <w:b/>
          <w:bCs/>
        </w:rPr>
      </w:pPr>
      <w:r w:rsidRPr="00102EC7">
        <w:rPr>
          <w:b/>
          <w:bCs/>
        </w:rPr>
        <w:t>Tratamiento</w:t>
      </w:r>
    </w:p>
    <w:p w14:paraId="78E4B17E" w14:textId="1DE25AE1" w:rsidR="00E43A60" w:rsidRPr="00E43A60" w:rsidRDefault="00E43A60">
      <w:r>
        <w:t>La primera medida a emplear</w:t>
      </w:r>
      <w:r w:rsidR="002F63ED">
        <w:t>, es</w:t>
      </w:r>
      <w:r>
        <w:t xml:space="preserve"> el aislamiento respiratorio de la persona hasta 2 semanas después de iniciar su tratamiento.</w:t>
      </w:r>
      <w:r w:rsidR="00855532">
        <w:t xml:space="preserve"> Esto implica cuidar todos los puntos arriba mencionados, respecto al contagio de la enfermedad. Una vez pasados </w:t>
      </w:r>
      <w:r w:rsidR="002F63ED">
        <w:t xml:space="preserve">los </w:t>
      </w:r>
      <w:r w:rsidR="00855532">
        <w:t>15</w:t>
      </w:r>
      <w:r w:rsidR="002F63ED">
        <w:t xml:space="preserve"> </w:t>
      </w:r>
      <w:r w:rsidR="005B2682">
        <w:t>días</w:t>
      </w:r>
      <w:r w:rsidR="00855532">
        <w:t xml:space="preserve"> desde el inicio de tratamiento, se considera que la persona ya no es </w:t>
      </w:r>
      <w:r w:rsidR="005B2682">
        <w:t>más</w:t>
      </w:r>
      <w:r w:rsidR="00855532">
        <w:t xml:space="preserve"> contagiosa, </w:t>
      </w:r>
      <w:r w:rsidR="00452F18">
        <w:t xml:space="preserve">lo que </w:t>
      </w:r>
      <w:r w:rsidR="00855532">
        <w:t>no significa que se curó.</w:t>
      </w:r>
      <w:r w:rsidR="00452F18">
        <w:t xml:space="preserve"> </w:t>
      </w:r>
    </w:p>
    <w:p w14:paraId="3A57E137" w14:textId="2DB8A454" w:rsidR="002C771B" w:rsidRDefault="008D1AC8" w:rsidP="00452F18">
      <w:r>
        <w:t>El tratamiento contra</w:t>
      </w:r>
      <w:r w:rsidR="002C771B">
        <w:t xml:space="preserve"> la tuberculosis se divide usualmente en 2 Fases, </w:t>
      </w:r>
      <w:r w:rsidR="00452F18">
        <w:t>llevando</w:t>
      </w:r>
      <w:r w:rsidR="00C47BBF">
        <w:t xml:space="preserve"> 2</w:t>
      </w:r>
      <w:r w:rsidR="002C771B">
        <w:t xml:space="preserve"> meses</w:t>
      </w:r>
      <w:r w:rsidR="00C47BBF">
        <w:t xml:space="preserve"> la primera y 4 meses la segunda.</w:t>
      </w:r>
      <w:r w:rsidR="002C771B">
        <w:t xml:space="preserve"> </w:t>
      </w:r>
      <w:r w:rsidR="00452F18">
        <w:t>En l</w:t>
      </w:r>
      <w:r w:rsidR="002C771B">
        <w:t>a primera fase</w:t>
      </w:r>
      <w:r w:rsidR="00452F18">
        <w:t xml:space="preserve"> se toma una</w:t>
      </w:r>
      <w:r w:rsidR="002C771B">
        <w:t xml:space="preserve"> combinación de 4 Antibióticos</w:t>
      </w:r>
      <w:r w:rsidR="00452F18">
        <w:t>, en forma de pastilla. La cantidad de pastillas varía según el peso del paciente. En l</w:t>
      </w:r>
      <w:r w:rsidR="002C771B">
        <w:t>a 2da Fase ya solo se toma</w:t>
      </w:r>
      <w:r w:rsidR="00452F18">
        <w:t>n</w:t>
      </w:r>
      <w:r w:rsidR="002C771B">
        <w:t xml:space="preserve"> 2 </w:t>
      </w:r>
      <w:r w:rsidR="00452F18">
        <w:t>Antibióticos</w:t>
      </w:r>
      <w:r w:rsidR="002C771B">
        <w:t xml:space="preserve"> combinadas en una pastilla</w:t>
      </w:r>
      <w:r w:rsidR="00452F18">
        <w:t xml:space="preserve">. </w:t>
      </w:r>
      <w:r w:rsidR="005B2682">
        <w:t>También</w:t>
      </w:r>
      <w:r w:rsidR="00452F18">
        <w:t xml:space="preserve"> en esta fase se realiza el tratamiento acuerdo al peso.</w:t>
      </w:r>
      <w:r w:rsidR="005B2682">
        <w:t xml:space="preserve"> </w:t>
      </w:r>
    </w:p>
    <w:p w14:paraId="6964E9D4" w14:textId="4E60DFE2" w:rsidR="00F73117" w:rsidRPr="005B2682" w:rsidRDefault="00F73117" w:rsidP="00452F18">
      <w:pPr>
        <w:rPr>
          <w:b/>
          <w:bCs/>
          <w:sz w:val="28"/>
          <w:szCs w:val="24"/>
        </w:rPr>
      </w:pPr>
      <w:r w:rsidRPr="005B2682">
        <w:rPr>
          <w:b/>
          <w:bCs/>
          <w:sz w:val="28"/>
          <w:szCs w:val="24"/>
        </w:rPr>
        <w:lastRenderedPageBreak/>
        <w:t>Bibliografía</w:t>
      </w:r>
    </w:p>
    <w:p w14:paraId="652DB518" w14:textId="77777777" w:rsidR="00F73117" w:rsidRDefault="00F73117" w:rsidP="00F73117">
      <w:pPr>
        <w:pStyle w:val="Bibliografa"/>
        <w:ind w:left="720" w:hanging="720"/>
        <w:rPr>
          <w:noProof/>
          <w:szCs w:val="24"/>
          <w:lang w:val="es-ES"/>
        </w:rPr>
      </w:pPr>
      <w:r>
        <w:fldChar w:fldCharType="begin"/>
      </w:r>
      <w:r>
        <w:rPr>
          <w:lang w:val="es-ES"/>
        </w:rPr>
        <w:instrText xml:space="preserve"> BIBLIOGRAPHY  \l 3082 </w:instrText>
      </w:r>
      <w:r>
        <w:fldChar w:fldCharType="separate"/>
      </w:r>
      <w:r>
        <w:rPr>
          <w:noProof/>
          <w:lang w:val="es-ES"/>
        </w:rPr>
        <w:t xml:space="preserve">Cartes Parra, J. C. (2013). BREVE HISTORIA DE LA TUBERCULOSIS. </w:t>
      </w:r>
      <w:r>
        <w:rPr>
          <w:i/>
          <w:iCs/>
          <w:noProof/>
          <w:lang w:val="es-ES"/>
        </w:rPr>
        <w:t>REVISTA MEDICA DE COSTA RICA Y CENTROAMERICA, 605</w:t>
      </w:r>
      <w:r>
        <w:rPr>
          <w:noProof/>
          <w:lang w:val="es-ES"/>
        </w:rPr>
        <w:t>, 145-150. Recuperado el 11 de 03 de 2024, de https://www.medigraphic.com/pdfs/revmedcoscen/rmc-2013/rmc131z.pdf</w:t>
      </w:r>
    </w:p>
    <w:p w14:paraId="258946BE" w14:textId="77777777" w:rsidR="00F73117" w:rsidRDefault="00F73117" w:rsidP="00F73117">
      <w:pPr>
        <w:pStyle w:val="Bibliografa"/>
        <w:ind w:left="720" w:hanging="720"/>
        <w:rPr>
          <w:noProof/>
          <w:lang w:val="es-ES"/>
        </w:rPr>
      </w:pPr>
      <w:r>
        <w:rPr>
          <w:noProof/>
          <w:lang w:val="es-ES"/>
        </w:rPr>
        <w:t xml:space="preserve">Dirección General de Vigilancia de Salud. (2018). </w:t>
      </w:r>
      <w:r>
        <w:rPr>
          <w:i/>
          <w:iCs/>
          <w:noProof/>
          <w:lang w:val="es-ES"/>
        </w:rPr>
        <w:t>Guía Nacional para el manejo de la TUBERCULOSIS.</w:t>
      </w:r>
      <w:r>
        <w:rPr>
          <w:noProof/>
          <w:lang w:val="es-ES"/>
        </w:rPr>
        <w:t xml:space="preserve"> Recuperado el 11 de 03 de 2024, de MSyBS: https://dgvs.mspbs.gov.py/wp-content/uploads/2022/12/guia_nacional_tb_interior_2018_compressed.pdf</w:t>
      </w:r>
    </w:p>
    <w:p w14:paraId="1E6BA584" w14:textId="77777777" w:rsidR="00F73117" w:rsidRDefault="00F73117" w:rsidP="00F73117">
      <w:pPr>
        <w:pStyle w:val="Bibliografa"/>
        <w:ind w:left="720" w:hanging="720"/>
        <w:rPr>
          <w:noProof/>
          <w:lang w:val="es-ES"/>
        </w:rPr>
      </w:pPr>
      <w:r>
        <w:rPr>
          <w:noProof/>
          <w:lang w:val="es-ES"/>
        </w:rPr>
        <w:t xml:space="preserve">Dorronsoro, I., &amp; Torroba, L. (2007). Microbiología de la tuberculosis. </w:t>
      </w:r>
      <w:r>
        <w:rPr>
          <w:i/>
          <w:iCs/>
          <w:noProof/>
          <w:lang w:val="es-ES"/>
        </w:rPr>
        <w:t>Anales del Sistema Sanitario de Navarra, 30</w:t>
      </w:r>
      <w:r>
        <w:rPr>
          <w:noProof/>
          <w:lang w:val="es-ES"/>
        </w:rPr>
        <w:t>(2), págs. 67-84. Recuperado el 21 de 02 de 2024, de https://scielo.isciii.es/pdf/asisna/v30s2/original5.pdf</w:t>
      </w:r>
    </w:p>
    <w:p w14:paraId="22B97F2A" w14:textId="77777777" w:rsidR="00F73117" w:rsidRDefault="00F73117" w:rsidP="00F73117">
      <w:pPr>
        <w:pStyle w:val="Bibliografa"/>
        <w:ind w:left="720" w:hanging="720"/>
        <w:rPr>
          <w:noProof/>
          <w:lang w:val="es-ES"/>
        </w:rPr>
      </w:pPr>
      <w:r>
        <w:rPr>
          <w:noProof/>
          <w:lang w:val="es-ES"/>
        </w:rPr>
        <w:t xml:space="preserve">Ministerio de Salud Pública y Bienestar Social. (03 de 2023). </w:t>
      </w:r>
      <w:r>
        <w:rPr>
          <w:i/>
          <w:iCs/>
          <w:noProof/>
          <w:lang w:val="es-ES"/>
        </w:rPr>
        <w:t>Lo que debe saber acerca de la tuberculosis.</w:t>
      </w:r>
      <w:r>
        <w:rPr>
          <w:noProof/>
          <w:lang w:val="es-ES"/>
        </w:rPr>
        <w:t xml:space="preserve"> Recuperado el 11 de 03 de 2024, de Ministerio de Salud Pública y Bienestar Social Paraguay: https://www.mspbs.gov.py/portal/27149/lo-que-debe-saber-acerca-de-la-tuberculosis.html</w:t>
      </w:r>
    </w:p>
    <w:p w14:paraId="4150294D" w14:textId="77777777" w:rsidR="00F73117" w:rsidRDefault="00F73117" w:rsidP="00F73117">
      <w:pPr>
        <w:pStyle w:val="Bibliografa"/>
        <w:ind w:left="720" w:hanging="720"/>
        <w:rPr>
          <w:noProof/>
          <w:lang w:val="es-ES"/>
        </w:rPr>
      </w:pPr>
      <w:r>
        <w:rPr>
          <w:noProof/>
          <w:lang w:val="es-ES"/>
        </w:rPr>
        <w:t xml:space="preserve">MSyBS. (2022). </w:t>
      </w:r>
      <w:r>
        <w:rPr>
          <w:i/>
          <w:iCs/>
          <w:noProof/>
          <w:lang w:val="es-ES"/>
        </w:rPr>
        <w:t>SITUACIÓN EPIDEMIOLÓGICA DE LA TUBERCULOSIS EN PARAGUAY, 2019-2022.</w:t>
      </w:r>
      <w:r>
        <w:rPr>
          <w:noProof/>
          <w:lang w:val="es-ES"/>
        </w:rPr>
        <w:t xml:space="preserve"> Recuperado el 11 de 03 de 2024, de DGVS Paraguay: https://dgvs.mspbs.gov.py/wp-content/uploads/2023/08/1INFORME-ESPECIAL-TUBERCULOSIS_DGVS_MSPBS_2019_2022.pdf</w:t>
      </w:r>
    </w:p>
    <w:p w14:paraId="3B4D4DE8" w14:textId="77777777" w:rsidR="00F73117" w:rsidRDefault="00F73117" w:rsidP="00F73117">
      <w:pPr>
        <w:pStyle w:val="Bibliografa"/>
        <w:ind w:left="720" w:hanging="720"/>
        <w:rPr>
          <w:noProof/>
          <w:lang w:val="es-ES"/>
        </w:rPr>
      </w:pPr>
      <w:r>
        <w:rPr>
          <w:noProof/>
          <w:lang w:val="es-ES"/>
        </w:rPr>
        <w:t xml:space="preserve">Nardell, &amp; A., E. (2022). Tuberculosis. </w:t>
      </w:r>
      <w:r>
        <w:rPr>
          <w:i/>
          <w:iCs/>
          <w:noProof/>
          <w:lang w:val="es-ES"/>
        </w:rPr>
        <w:t>Manual MSD</w:t>
      </w:r>
      <w:r>
        <w:rPr>
          <w:noProof/>
          <w:lang w:val="es-ES"/>
        </w:rPr>
        <w:t>. Recuperado el 11 de 03 de 2024, de https://www.msdmanuals.com/es/professional/enfermedades-infecciosas/micobacterias/tuberculosis#v1011242_es</w:t>
      </w:r>
    </w:p>
    <w:p w14:paraId="1FB29C71" w14:textId="77777777" w:rsidR="00F73117" w:rsidRDefault="00F73117" w:rsidP="00F73117">
      <w:pPr>
        <w:pStyle w:val="Bibliografa"/>
        <w:ind w:left="720" w:hanging="720"/>
        <w:rPr>
          <w:noProof/>
          <w:lang w:val="es-ES"/>
        </w:rPr>
      </w:pPr>
      <w:r>
        <w:rPr>
          <w:noProof/>
          <w:lang w:val="es-ES"/>
        </w:rPr>
        <w:t xml:space="preserve">Organización Panamericana de Salud. (2024). </w:t>
      </w:r>
      <w:r>
        <w:rPr>
          <w:i/>
          <w:iCs/>
          <w:noProof/>
          <w:lang w:val="es-ES"/>
        </w:rPr>
        <w:t>Tuberculosis</w:t>
      </w:r>
      <w:r>
        <w:rPr>
          <w:noProof/>
          <w:lang w:val="es-ES"/>
        </w:rPr>
        <w:t>. Recuperado el 11 de 03 de 2024, de OPS: https://www.paho.org/es/temas/tuberculosis#:~:text=La%20tuberculosis%20es%20una%20enfermedad,peso%2C%20fiebre%20y%20sudores%20nocturnos</w:t>
      </w:r>
    </w:p>
    <w:p w14:paraId="222868C1" w14:textId="77777777" w:rsidR="00F73117" w:rsidRDefault="00F73117" w:rsidP="00F73117">
      <w:pPr>
        <w:pStyle w:val="Bibliografa"/>
        <w:ind w:left="720" w:hanging="720"/>
        <w:rPr>
          <w:noProof/>
          <w:lang w:val="es-ES"/>
        </w:rPr>
      </w:pPr>
      <w:r>
        <w:rPr>
          <w:noProof/>
          <w:lang w:val="es-ES"/>
        </w:rPr>
        <w:t xml:space="preserve">Ramírez-Lapausa, M., Menéndez-Saldaña, A., &amp; Noguerado-Asensio, A. (2015). Tuberculosis extrapulmonar, una revisión. </w:t>
      </w:r>
      <w:r>
        <w:rPr>
          <w:i/>
          <w:iCs/>
          <w:noProof/>
          <w:lang w:val="es-ES"/>
        </w:rPr>
        <w:t>Revista Española de Sanidad Penitenciaria, 17</w:t>
      </w:r>
      <w:r>
        <w:rPr>
          <w:noProof/>
          <w:lang w:val="es-ES"/>
        </w:rPr>
        <w:t>(1), págs. 3-</w:t>
      </w:r>
      <w:r>
        <w:rPr>
          <w:noProof/>
          <w:lang w:val="es-ES"/>
        </w:rPr>
        <w:lastRenderedPageBreak/>
        <w:t>11. Recuperado el 21 de 02 de 2024, de https://scielo.isciii.es/scielo.php?script=sci_arttext&amp;pid=S1575-06202015000100002#:~:text=La%20tuberculosis%20extrapulmonar%20se%20define,%C3%B3rganos%20fuera%20del%20par%C3%A9nquina%20pulmonar.</w:t>
      </w:r>
    </w:p>
    <w:p w14:paraId="03477574" w14:textId="77777777" w:rsidR="00F73117" w:rsidRDefault="00F73117" w:rsidP="00F73117">
      <w:pPr>
        <w:pStyle w:val="Bibliografa"/>
        <w:ind w:left="720" w:hanging="720"/>
        <w:rPr>
          <w:noProof/>
          <w:lang w:val="es-ES"/>
        </w:rPr>
      </w:pPr>
      <w:r>
        <w:rPr>
          <w:noProof/>
          <w:lang w:val="es-ES"/>
        </w:rPr>
        <w:t xml:space="preserve">YUSTE ARA, J. R. (2024). </w:t>
      </w:r>
      <w:r>
        <w:rPr>
          <w:i/>
          <w:iCs/>
          <w:noProof/>
          <w:lang w:val="es-ES"/>
        </w:rPr>
        <w:t>Tuberculosis</w:t>
      </w:r>
      <w:r>
        <w:rPr>
          <w:noProof/>
          <w:lang w:val="es-ES"/>
        </w:rPr>
        <w:t>. Recuperado el 11 de 03 de 2024, de Clinica Universidad de Navarra: https://www.cun.es/enfermedades-tratamientos/enfermedades/tuberculosis</w:t>
      </w:r>
    </w:p>
    <w:p w14:paraId="3DEA72E9" w14:textId="77777777" w:rsidR="00593044" w:rsidRDefault="00F73117" w:rsidP="00593044">
      <w:r>
        <w:fldChar w:fldCharType="end"/>
      </w:r>
      <w:bookmarkStart w:id="1" w:name="_Hlk160540932"/>
      <w:r w:rsidR="00593044" w:rsidRPr="00593044">
        <w:t xml:space="preserve"> </w:t>
      </w:r>
    </w:p>
    <w:p w14:paraId="55F703E3" w14:textId="77777777" w:rsidR="00593044" w:rsidRDefault="00593044" w:rsidP="00593044"/>
    <w:p w14:paraId="10B2AE03" w14:textId="0C3BBBBC" w:rsidR="00E23D4D" w:rsidRDefault="00593044" w:rsidP="00593044">
      <w:pPr>
        <w:ind w:firstLine="0"/>
      </w:pPr>
      <w:r w:rsidRPr="00CC2E1D">
        <w:t>Ustedes escucharon a Claudelino Aniceto/</w:t>
      </w:r>
      <w:proofErr w:type="spellStart"/>
      <w:r w:rsidRPr="00CC2E1D">
        <w:t>Brijido</w:t>
      </w:r>
      <w:proofErr w:type="spellEnd"/>
      <w:r w:rsidRPr="00CC2E1D">
        <w:t xml:space="preserve"> Loewen en ESPACIO ASCIM sobr</w:t>
      </w:r>
      <w:r>
        <w:t xml:space="preserve">e </w:t>
      </w:r>
      <w:r>
        <w:t>una enfermedad llamada Tuberculosis Pulmonar</w:t>
      </w:r>
      <w:r>
        <w:t>.</w:t>
      </w:r>
      <w:r w:rsidRPr="00CC2E1D">
        <w:t xml:space="preserve"> El programa fue elaborado</w:t>
      </w:r>
      <w:r>
        <w:t xml:space="preserve"> por </w:t>
      </w:r>
      <w:r>
        <w:t xml:space="preserve">Jeremías Penner, supervisor en el área de salud pública del Sanatorio de </w:t>
      </w:r>
      <w:r w:rsidRPr="00CC2E1D">
        <w:t>la ASCIM.</w:t>
      </w:r>
      <w:r>
        <w:t xml:space="preserve"> </w:t>
      </w:r>
      <w:r w:rsidRPr="00CC2E1D">
        <w:t xml:space="preserve">Les esperamos la próxima semana con el tema: </w:t>
      </w:r>
      <w:r>
        <w:t>Costura</w:t>
      </w:r>
      <w:r w:rsidR="000B4CF8">
        <w:t xml:space="preserve"> </w:t>
      </w:r>
      <w:bookmarkStart w:id="2" w:name="_GoBack"/>
      <w:bookmarkEnd w:id="2"/>
      <w:r>
        <w:t xml:space="preserve">un trabajo valioso. Les deseo </w:t>
      </w:r>
      <w:r w:rsidRPr="00CC2E1D">
        <w:t>un buen resto de jornada. Adiós.</w:t>
      </w:r>
      <w:bookmarkEnd w:id="1"/>
    </w:p>
    <w:sectPr w:rsidR="00E23D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E2CBF" w14:textId="77777777" w:rsidR="00825BFE" w:rsidRDefault="00825BFE" w:rsidP="003C6335">
      <w:pPr>
        <w:spacing w:after="0" w:line="240" w:lineRule="auto"/>
      </w:pPr>
      <w:r>
        <w:separator/>
      </w:r>
    </w:p>
  </w:endnote>
  <w:endnote w:type="continuationSeparator" w:id="0">
    <w:p w14:paraId="6178367E" w14:textId="77777777" w:rsidR="00825BFE" w:rsidRDefault="00825BFE" w:rsidP="003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75BEF" w14:textId="77777777" w:rsidR="00825BFE" w:rsidRDefault="00825BFE" w:rsidP="003C6335">
      <w:pPr>
        <w:spacing w:after="0" w:line="240" w:lineRule="auto"/>
      </w:pPr>
      <w:r>
        <w:separator/>
      </w:r>
    </w:p>
  </w:footnote>
  <w:footnote w:type="continuationSeparator" w:id="0">
    <w:p w14:paraId="7633C926" w14:textId="77777777" w:rsidR="00825BFE" w:rsidRDefault="00825BFE" w:rsidP="003C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F249" w14:textId="7300D3CC" w:rsidR="003C6335" w:rsidRPr="003C6335" w:rsidRDefault="003C6335">
    <w:pPr>
      <w:pStyle w:val="Encabezado"/>
      <w:rPr>
        <w:lang w:val="es-MX"/>
      </w:rPr>
    </w:pPr>
    <w:r>
      <w:rPr>
        <w:lang w:val="es-MX"/>
      </w:rPr>
      <w:t>Investigación bibliográfica: Jeremías Penner, Supervisor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0071B"/>
    <w:multiLevelType w:val="hybridMultilevel"/>
    <w:tmpl w:val="7C80D934"/>
    <w:lvl w:ilvl="0" w:tplc="3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D1E4A9D"/>
    <w:multiLevelType w:val="hybridMultilevel"/>
    <w:tmpl w:val="65B68EEA"/>
    <w:lvl w:ilvl="0" w:tplc="3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4D"/>
    <w:rsid w:val="000B4CF8"/>
    <w:rsid w:val="000D2FD7"/>
    <w:rsid w:val="00102EC7"/>
    <w:rsid w:val="00180E9B"/>
    <w:rsid w:val="002550F9"/>
    <w:rsid w:val="002C771B"/>
    <w:rsid w:val="002E208F"/>
    <w:rsid w:val="002F63ED"/>
    <w:rsid w:val="00302C36"/>
    <w:rsid w:val="0035321E"/>
    <w:rsid w:val="00360870"/>
    <w:rsid w:val="00360885"/>
    <w:rsid w:val="003C6335"/>
    <w:rsid w:val="00452F18"/>
    <w:rsid w:val="00472FB5"/>
    <w:rsid w:val="0048137B"/>
    <w:rsid w:val="00523886"/>
    <w:rsid w:val="00593044"/>
    <w:rsid w:val="005B0631"/>
    <w:rsid w:val="005B2682"/>
    <w:rsid w:val="00632880"/>
    <w:rsid w:val="00674662"/>
    <w:rsid w:val="00681E1A"/>
    <w:rsid w:val="00735F27"/>
    <w:rsid w:val="0074347F"/>
    <w:rsid w:val="00784116"/>
    <w:rsid w:val="007974F8"/>
    <w:rsid w:val="007A7E57"/>
    <w:rsid w:val="007B14FF"/>
    <w:rsid w:val="00825BFE"/>
    <w:rsid w:val="00855532"/>
    <w:rsid w:val="008843E3"/>
    <w:rsid w:val="008D1AC8"/>
    <w:rsid w:val="008E3684"/>
    <w:rsid w:val="008E3AA0"/>
    <w:rsid w:val="008F6F9D"/>
    <w:rsid w:val="00970BED"/>
    <w:rsid w:val="0098395B"/>
    <w:rsid w:val="0099737E"/>
    <w:rsid w:val="009D14AF"/>
    <w:rsid w:val="009F42FF"/>
    <w:rsid w:val="00A7653D"/>
    <w:rsid w:val="00AC6773"/>
    <w:rsid w:val="00AE7CA8"/>
    <w:rsid w:val="00B07ACA"/>
    <w:rsid w:val="00BD463D"/>
    <w:rsid w:val="00C2265A"/>
    <w:rsid w:val="00C47BBF"/>
    <w:rsid w:val="00C7203C"/>
    <w:rsid w:val="00C76894"/>
    <w:rsid w:val="00CB3104"/>
    <w:rsid w:val="00DB1C3D"/>
    <w:rsid w:val="00E16274"/>
    <w:rsid w:val="00E23D4D"/>
    <w:rsid w:val="00E43A60"/>
    <w:rsid w:val="00E70D7C"/>
    <w:rsid w:val="00F06CA2"/>
    <w:rsid w:val="00F73117"/>
    <w:rsid w:val="00F9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184A"/>
  <w15:chartTrackingRefBased/>
  <w15:docId w15:val="{79E453A3-07FE-4A85-98AB-EE372B14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D4D"/>
    <w:pPr>
      <w:spacing w:line="360" w:lineRule="auto"/>
      <w:ind w:firstLine="567"/>
      <w:jc w:val="both"/>
    </w:pPr>
    <w:rPr>
      <w:rFonts w:ascii="Times New Roman" w:hAnsi="Times New Roman"/>
      <w:color w:val="000000" w:themeColor="text1"/>
      <w:sz w:val="24"/>
      <w:lang w:val="es-PY"/>
    </w:rPr>
  </w:style>
  <w:style w:type="paragraph" w:styleId="Ttulo1">
    <w:name w:val="heading 1"/>
    <w:basedOn w:val="Normal"/>
    <w:next w:val="Normal"/>
    <w:link w:val="Ttulo1Car"/>
    <w:uiPriority w:val="9"/>
    <w:qFormat/>
    <w:rsid w:val="00E23D4D"/>
    <w:pPr>
      <w:keepNext/>
      <w:keepLines/>
      <w:spacing w:before="120" w:after="120"/>
      <w:ind w:firstLine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3D4D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s-PY"/>
    </w:rPr>
  </w:style>
  <w:style w:type="character" w:styleId="Hipervnculo">
    <w:name w:val="Hyperlink"/>
    <w:basedOn w:val="Fuentedeprrafopredeter"/>
    <w:uiPriority w:val="99"/>
    <w:unhideWhenUsed/>
    <w:rsid w:val="00E23D4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3D4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C6773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55532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F73117"/>
  </w:style>
  <w:style w:type="paragraph" w:styleId="Encabezado">
    <w:name w:val="header"/>
    <w:basedOn w:val="Normal"/>
    <w:link w:val="EncabezadoCar"/>
    <w:uiPriority w:val="99"/>
    <w:unhideWhenUsed/>
    <w:rsid w:val="003C6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335"/>
    <w:rPr>
      <w:rFonts w:ascii="Times New Roman" w:hAnsi="Times New Roman"/>
      <w:color w:val="000000" w:themeColor="text1"/>
      <w:sz w:val="24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3C63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335"/>
    <w:rPr>
      <w:rFonts w:ascii="Times New Roman" w:hAnsi="Times New Roman"/>
      <w:color w:val="000000" w:themeColor="text1"/>
      <w:sz w:val="24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F8"/>
    <w:rPr>
      <w:rFonts w:ascii="Segoe UI" w:hAnsi="Segoe UI" w:cs="Segoe UI"/>
      <w:color w:val="000000" w:themeColor="text1"/>
      <w:sz w:val="18"/>
      <w:szCs w:val="18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Dor07</b:Tag>
    <b:SourceType>ArticleInAPeriodical</b:SourceType>
    <b:Guid>{61C2AE70-E462-4664-80B9-C0A3439EA3AD}</b:Guid>
    <b:Title>Microbiología de la tuberculosis</b:Title>
    <b:Year>2007</b:Year>
    <b:URL>https://scielo.isciii.es/pdf/asisna/v30s2/original5.pdf</b:URL>
    <b:YearAccessed>2024</b:YearAccessed>
    <b:MonthAccessed>02</b:MonthAccessed>
    <b:DayAccessed>21</b:DayAccessed>
    <b:Author>
      <b:Author>
        <b:NameList>
          <b:Person>
            <b:Last>Dorronsoro</b:Last>
            <b:First>I.</b:First>
          </b:Person>
          <b:Person>
            <b:Last>Torroba</b:Last>
            <b:First>L.</b:First>
          </b:Person>
        </b:NameList>
      </b:Author>
    </b:Author>
    <b:PeriodicalTitle>Anales del Sistema Sanitario de Navarra</b:PeriodicalTitle>
    <b:Pages>67-84</b:Pages>
    <b:Volume>30</b:Volume>
    <b:Issue>2</b:Issue>
    <b:RefOrder>1</b:RefOrder>
  </b:Source>
  <b:Source>
    <b:Tag>Ram15</b:Tag>
    <b:SourceType>ArticleInAPeriodical</b:SourceType>
    <b:Guid>{1096BE67-8D48-49F8-B57A-C0B83491E747}</b:Guid>
    <b:Title>Tuberculosis extrapulmonar, una revisión</b:Title>
    <b:PeriodicalTitle>Revista Española de Sanidad Penitenciaria</b:PeriodicalTitle>
    <b:Year>2015</b:Year>
    <b:Pages>3-11</b:Pages>
    <b:Author>
      <b:Author>
        <b:NameList>
          <b:Person>
            <b:Last>Ramírez-Lapausa</b:Last>
            <b:First>M.</b:First>
          </b:Person>
          <b:Person>
            <b:Last>Menéndez-Saldaña</b:Last>
            <b:First>A.</b:First>
          </b:Person>
          <b:Person>
            <b:Last>Noguerado-Asensio</b:Last>
            <b:First>A.</b:First>
          </b:Person>
        </b:NameList>
      </b:Author>
    </b:Author>
    <b:City>Barcelona</b:City>
    <b:Volume>17</b:Volume>
    <b:Issue>1</b:Issue>
    <b:YearAccessed>2024</b:YearAccessed>
    <b:MonthAccessed>02</b:MonthAccessed>
    <b:DayAccessed>21</b:DayAccessed>
    <b:URL>https://scielo.isciii.es/scielo.php?script=sci_arttext&amp;pid=S1575-06202015000100002#:~:text=La%20tuberculosis%20extrapulmonar%20se%20define,%C3%B3rganos%20fuera%20del%20par%C3%A9nquina%20pulmonar.</b:URL>
    <b:RefOrder>2</b:RefOrder>
  </b:Source>
  <b:Source>
    <b:Tag>Nar22</b:Tag>
    <b:SourceType>JournalArticle</b:SourceType>
    <b:Guid>{5C6ECC63-86D9-49FE-B5DB-F6D580AAEA73}</b:Guid>
    <b:Author>
      <b:Author>
        <b:NameList>
          <b:Person>
            <b:Last>Nardell</b:Last>
          </b:Person>
          <b:Person>
            <b:Last>A.</b:Last>
            <b:First>Edward</b:First>
          </b:Person>
        </b:NameList>
      </b:Author>
    </b:Author>
    <b:Title>Tuberculosis</b:Title>
    <b:JournalName>Manual MSD</b:JournalName>
    <b:Year>2022</b:Year>
    <b:Publisher>Merck&amp;Co.</b:Publisher>
    <b:YearAccessed>2024</b:YearAccessed>
    <b:MonthAccessed>03</b:MonthAccessed>
    <b:DayAccessed>11</b:DayAccessed>
    <b:URL>https://www.msdmanuals.com/es/professional/enfermedades-infecciosas/micobacterias/tuberculosis#v1011242_es</b:URL>
    <b:RefOrder>3</b:RefOrder>
  </b:Source>
  <b:Source>
    <b:Tag>Org24</b:Tag>
    <b:SourceType>InternetSite</b:SourceType>
    <b:Guid>{1927E414-0160-4B99-8FC9-E4F5B3CC2E2C}</b:Guid>
    <b:Title>Tuberculosis</b:Title>
    <b:Year>2024</b:Year>
    <b:Author>
      <b:Author>
        <b:Corporate>Organización Panamericana de Salud</b:Corporate>
      </b:Author>
    </b:Author>
    <b:InternetSiteTitle>OPS</b:InternetSiteTitle>
    <b:URL>https://www.paho.org/es/temas/tuberculosis#:~:text=La%20tuberculosis%20es%20una%20enfermedad,peso%2C%20fiebre%20y%20sudores%20nocturnos</b:URL>
    <b:YearAccessed>2024</b:YearAccessed>
    <b:MonthAccessed>03</b:MonthAccessed>
    <b:DayAccessed>11</b:DayAccessed>
    <b:RefOrder>4</b:RefOrder>
  </b:Source>
  <b:Source>
    <b:Tag>Car131</b:Tag>
    <b:SourceType>JournalArticle</b:SourceType>
    <b:Guid>{B027E546-F4B9-4E41-A438-AF8C08AE3B5A}</b:Guid>
    <b:Title>BREVE HISTORIA DE LA TUBERCULOSIS</b:Title>
    <b:Year>2013</b:Year>
    <b:URL>https://www.medigraphic.com/pdfs/revmedcoscen/rmc-2013/rmc131z.pdf</b:URL>
    <b:Author>
      <b:Author>
        <b:NameList>
          <b:Person>
            <b:Last>Cartes Parra</b:Last>
            <b:Middle>Carlos</b:Middle>
            <b:First>Juan</b:First>
          </b:Person>
        </b:NameList>
      </b:Author>
    </b:Author>
    <b:JournalName>REVISTA MEDICA DE COSTA RICA Y CENTROAMERICA</b:JournalName>
    <b:Pages>145-150</b:Pages>
    <b:Volume>605</b:Volume>
    <b:YearAccessed>2024</b:YearAccessed>
    <b:MonthAccessed>03</b:MonthAccessed>
    <b:DayAccessed>11</b:DayAccessed>
    <b:RefOrder>5</b:RefOrder>
  </b:Source>
  <b:Source>
    <b:Tag>YUS24</b:Tag>
    <b:SourceType>InternetSite</b:SourceType>
    <b:Guid>{8FADC56E-E68F-49CF-8824-8333E9E3148C}</b:Guid>
    <b:Title>Tuberculosis</b:Title>
    <b:Year>2024</b:Year>
    <b:Author>
      <b:Author>
        <b:NameList>
          <b:Person>
            <b:Last>YUSTE ARA</b:Last>
            <b:First>JOSÉ</b:First>
            <b:Middle>RAMÓN</b:Middle>
          </b:Person>
        </b:NameList>
      </b:Author>
    </b:Author>
    <b:InternetSiteTitle>Clinica Universidad de Navarra</b:InternetSiteTitle>
    <b:URL>https://www.cun.es/enfermedades-tratamientos/enfermedades/tuberculosis</b:URL>
    <b:YearAccessed>2024</b:YearAccessed>
    <b:MonthAccessed>03</b:MonthAccessed>
    <b:DayAccessed>11</b:DayAccessed>
    <b:RefOrder>6</b:RefOrder>
  </b:Source>
  <b:Source>
    <b:Tag>MSy22</b:Tag>
    <b:SourceType>DocumentFromInternetSite</b:SourceType>
    <b:Guid>{1555DDA8-1F27-4A2F-909F-B9F68A0D5148}</b:Guid>
    <b:Title>SITUACIÓN EPIDEMIOLÓGICA DE LA TUBERCULOSIS EN PARAGUAY, 2019-2022</b:Title>
    <b:InternetSiteTitle>DGVS Paraguay</b:InternetSiteTitle>
    <b:Year>2022</b:Year>
    <b:URL>https://dgvs.mspbs.gov.py/wp-content/uploads/2023/08/1INFORME-ESPECIAL-TUBERCULOSIS_DGVS_MSPBS_2019_2022.pdf</b:URL>
    <b:Author>
      <b:Author>
        <b:Corporate>MSyBS</b:Corporate>
      </b:Author>
    </b:Author>
    <b:YearAccessed>2024</b:YearAccessed>
    <b:MonthAccessed>03</b:MonthAccessed>
    <b:DayAccessed>11</b:DayAccessed>
    <b:RefOrder>7</b:RefOrder>
  </b:Source>
  <b:Source>
    <b:Tag>Dir18</b:Tag>
    <b:SourceType>DocumentFromInternetSite</b:SourceType>
    <b:Guid>{3CB6706C-D2EA-483E-814B-E60D22C0D42D}</b:Guid>
    <b:Title>Guía Nacional para el manejo de la TUBERCULOSIS</b:Title>
    <b:InternetSiteTitle>MSyBS</b:InternetSiteTitle>
    <b:Year>2018</b:Year>
    <b:URL>https://dgvs.mspbs.gov.py/wp-content/uploads/2022/12/guia_nacional_tb_interior_2018_compressed.pdf</b:URL>
    <b:Author>
      <b:Author>
        <b:Corporate>Dirección General de Vigilancia de Salud</b:Corporate>
      </b:Author>
    </b:Author>
    <b:YearAccessed>2024</b:YearAccessed>
    <b:MonthAccessed>03</b:MonthAccessed>
    <b:DayAccessed>11</b:DayAccessed>
    <b:RefOrder>8</b:RefOrder>
  </b:Source>
  <b:Source>
    <b:Tag>Min232</b:Tag>
    <b:SourceType>DocumentFromInternetSite</b:SourceType>
    <b:Guid>{39007E5B-BF58-405F-B257-C88EBEDA6596}</b:Guid>
    <b:Author>
      <b:Author>
        <b:Corporate>Ministerio de Salud Pública y Bienestar Social</b:Corporate>
      </b:Author>
    </b:Author>
    <b:Title>Lo que debe saber acerca de la tuberculosis</b:Title>
    <b:InternetSiteTitle>Ministerio de Salud Pública y Bienestar Social Paraguay</b:InternetSiteTitle>
    <b:Year>2023</b:Year>
    <b:Month>03</b:Month>
    <b:URL>https://www.mspbs.gov.py/portal/27149/lo-que-debe-saber-acerca-de-la-tuberculosis.html</b:URL>
    <b:YearAccessed>2024</b:YearAccessed>
    <b:MonthAccessed>03</b:MonthAccessed>
    <b:DayAccessed>11</b:DayAccessed>
    <b:RefOrder>9</b:RefOrder>
  </b:Source>
</b:Sources>
</file>

<file path=customXml/itemProps1.xml><?xml version="1.0" encoding="utf-8"?>
<ds:datastoreItem xmlns:ds="http://schemas.openxmlformats.org/officeDocument/2006/customXml" ds:itemID="{77FB6361-356A-4132-A168-095F28C7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1244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usuario-hys</dc:creator>
  <cp:keywords/>
  <dc:description/>
  <cp:lastModifiedBy>Comunicación</cp:lastModifiedBy>
  <cp:revision>3</cp:revision>
  <cp:lastPrinted>2024-04-02T12:19:00Z</cp:lastPrinted>
  <dcterms:created xsi:type="dcterms:W3CDTF">2024-03-18T16:40:00Z</dcterms:created>
  <dcterms:modified xsi:type="dcterms:W3CDTF">2024-04-02T12:20:00Z</dcterms:modified>
</cp:coreProperties>
</file>